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0B" w:rsidRPr="00B139B7" w:rsidRDefault="002F430B" w:rsidP="002F430B">
      <w:pPr>
        <w:spacing w:after="144" w:line="460" w:lineRule="exact"/>
        <w:ind w:left="0" w:firstLine="0"/>
        <w:rPr>
          <w:rFonts w:ascii="黑体" w:eastAsia="黑体" w:hAnsi="黑体"/>
          <w:sz w:val="28"/>
          <w:szCs w:val="28"/>
        </w:rPr>
      </w:pPr>
      <w:r w:rsidRPr="00B139B7">
        <w:rPr>
          <w:rFonts w:ascii="黑体" w:eastAsia="黑体" w:hAnsi="黑体" w:cs="黑体" w:hint="eastAsia"/>
          <w:sz w:val="28"/>
          <w:szCs w:val="28"/>
        </w:rPr>
        <w:t xml:space="preserve">附件 </w:t>
      </w:r>
      <w:r w:rsidRPr="00B139B7">
        <w:rPr>
          <w:rFonts w:ascii="黑体" w:eastAsia="黑体" w:hAnsi="黑体" w:cs="Times New Roman" w:hint="eastAsia"/>
          <w:sz w:val="28"/>
          <w:szCs w:val="28"/>
        </w:rPr>
        <w:t xml:space="preserve">1  </w:t>
      </w:r>
    </w:p>
    <w:p w:rsidR="002F430B" w:rsidRPr="002F430B" w:rsidRDefault="002F430B" w:rsidP="002F430B">
      <w:pPr>
        <w:spacing w:after="0" w:line="460" w:lineRule="exact"/>
        <w:ind w:left="10" w:right="0" w:hanging="10"/>
        <w:jc w:val="center"/>
        <w:rPr>
          <w:rFonts w:ascii="方正小标宋简体" w:eastAsia="方正小标宋简体"/>
          <w:sz w:val="36"/>
          <w:szCs w:val="36"/>
        </w:rPr>
      </w:pPr>
      <w:r w:rsidRPr="002F430B">
        <w:rPr>
          <w:rFonts w:ascii="方正小标宋简体" w:eastAsia="方正小标宋简体" w:hAnsi="Calibri" w:cs="Calibri" w:hint="eastAsia"/>
          <w:sz w:val="36"/>
          <w:szCs w:val="36"/>
        </w:rPr>
        <w:t xml:space="preserve">成都市 </w:t>
      </w:r>
      <w:r w:rsidRPr="002F430B">
        <w:rPr>
          <w:rFonts w:ascii="方正小标宋简体" w:eastAsia="方正小标宋简体" w:hAnsi="Times New Roman" w:cs="Times New Roman" w:hint="eastAsia"/>
          <w:sz w:val="36"/>
          <w:szCs w:val="36"/>
        </w:rPr>
        <w:t xml:space="preserve">2018 </w:t>
      </w:r>
      <w:r w:rsidRPr="002F430B">
        <w:rPr>
          <w:rFonts w:ascii="方正小标宋简体" w:eastAsia="方正小标宋简体" w:hAnsi="Calibri" w:cs="Calibri" w:hint="eastAsia"/>
          <w:sz w:val="36"/>
          <w:szCs w:val="36"/>
        </w:rPr>
        <w:t>年“大学生赴蓉社会调研”项目拟定调研课题汇总表</w:t>
      </w:r>
      <w:r w:rsidRPr="002F430B">
        <w:rPr>
          <w:rFonts w:ascii="方正小标宋简体" w:eastAsia="方正小标宋简体" w:hAnsi="Times New Roman" w:cs="Times New Roman" w:hint="eastAsia"/>
          <w:sz w:val="36"/>
          <w:szCs w:val="36"/>
        </w:rPr>
        <w:t xml:space="preserve"> </w:t>
      </w:r>
    </w:p>
    <w:p w:rsidR="002F430B" w:rsidRPr="002F430B" w:rsidRDefault="002F430B" w:rsidP="002F430B">
      <w:pPr>
        <w:spacing w:after="0" w:line="460" w:lineRule="exact"/>
        <w:ind w:left="0" w:right="0" w:firstLine="0"/>
        <w:jc w:val="center"/>
        <w:rPr>
          <w:rFonts w:ascii="方正小标宋简体" w:eastAsia="方正小标宋简体"/>
          <w:sz w:val="36"/>
          <w:szCs w:val="36"/>
        </w:rPr>
      </w:pPr>
      <w:r w:rsidRPr="002F430B">
        <w:rPr>
          <w:rFonts w:ascii="方正小标宋简体" w:eastAsia="方正小标宋简体" w:hAnsi="Times New Roman" w:cs="Times New Roman" w:hint="eastAsia"/>
          <w:sz w:val="36"/>
          <w:szCs w:val="36"/>
        </w:rPr>
        <w:t xml:space="preserve"> </w:t>
      </w:r>
    </w:p>
    <w:tbl>
      <w:tblPr>
        <w:tblStyle w:val="TableGrid"/>
        <w:tblW w:w="9330" w:type="dxa"/>
        <w:tblInd w:w="-404" w:type="dxa"/>
        <w:tblCellMar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913"/>
        <w:gridCol w:w="1516"/>
        <w:gridCol w:w="6901"/>
      </w:tblGrid>
      <w:tr w:rsidR="002F430B" w:rsidRPr="002F430B" w:rsidTr="002C44DD">
        <w:trPr>
          <w:trHeight w:val="58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B139B7" w:rsidRDefault="002F430B" w:rsidP="002F430B">
            <w:pPr>
              <w:spacing w:after="0" w:line="460" w:lineRule="exact"/>
              <w:ind w:left="67" w:right="0" w:firstLine="0"/>
              <w:jc w:val="both"/>
              <w:rPr>
                <w:rFonts w:ascii="黑体" w:eastAsia="黑体" w:hAnsi="黑体"/>
                <w:b/>
                <w:sz w:val="28"/>
                <w:szCs w:val="28"/>
              </w:rPr>
            </w:pPr>
            <w:r w:rsidRPr="00B139B7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  <w:r w:rsidRPr="00B139B7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B139B7" w:rsidRDefault="002F430B" w:rsidP="002F430B">
            <w:pPr>
              <w:spacing w:after="0" w:line="460" w:lineRule="exact"/>
              <w:ind w:left="0" w:right="0" w:firstLine="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139B7">
              <w:rPr>
                <w:rFonts w:ascii="黑体" w:eastAsia="黑体" w:hAnsi="黑体" w:hint="eastAsia"/>
                <w:b/>
                <w:sz w:val="28"/>
                <w:szCs w:val="28"/>
              </w:rPr>
              <w:t>地</w:t>
            </w:r>
            <w:r w:rsidRPr="00B139B7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 xml:space="preserve"> </w:t>
            </w:r>
            <w:r w:rsidRPr="00B139B7">
              <w:rPr>
                <w:rFonts w:ascii="黑体" w:eastAsia="黑体" w:hAnsi="黑体" w:hint="eastAsia"/>
                <w:b/>
                <w:sz w:val="28"/>
                <w:szCs w:val="28"/>
              </w:rPr>
              <w:t>区</w:t>
            </w:r>
            <w:r w:rsidRPr="00B139B7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B139B7" w:rsidRDefault="002F430B" w:rsidP="002F430B">
            <w:pPr>
              <w:spacing w:after="0" w:line="460" w:lineRule="exact"/>
              <w:ind w:left="0" w:right="0" w:firstLine="0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139B7">
              <w:rPr>
                <w:rFonts w:ascii="黑体" w:eastAsia="黑体" w:hAnsi="黑体" w:hint="eastAsia"/>
                <w:b/>
                <w:sz w:val="28"/>
                <w:szCs w:val="28"/>
              </w:rPr>
              <w:t>调研课题</w:t>
            </w:r>
            <w:r w:rsidRPr="00B139B7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1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高新区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 xml:space="preserve">改革开放 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40 </w:t>
            </w:r>
            <w:r w:rsidRPr="002F430B">
              <w:rPr>
                <w:rFonts w:hint="eastAsia"/>
                <w:sz w:val="28"/>
                <w:szCs w:val="28"/>
              </w:rPr>
              <w:t>年中成都高新技术产业发展调研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2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90" w:right="0" w:firstLine="0"/>
              <w:jc w:val="both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天府新区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鹿溪大数据对本城市产业的数据支持作用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3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锦江区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文创产业融合发展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4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锦江区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成都中央商务区在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>“</w:t>
            </w:r>
            <w:r w:rsidRPr="002F430B">
              <w:rPr>
                <w:rFonts w:hint="eastAsia"/>
                <w:sz w:val="28"/>
                <w:szCs w:val="28"/>
              </w:rPr>
              <w:t>中优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>”</w:t>
            </w:r>
            <w:r w:rsidRPr="002F430B">
              <w:rPr>
                <w:rFonts w:hint="eastAsia"/>
                <w:sz w:val="28"/>
                <w:szCs w:val="28"/>
              </w:rPr>
              <w:t>改革中的地位和作用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5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锦江区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红星路国家广告产业园发展现状分析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6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青羊区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城市文化发展问题研究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7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青羊区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成都少城国际文创硅谷及其配套产业发展方向调查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8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青羊区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成都中心金融商务服务区的集合效应对经济产生的作用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9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金牛区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国际商贸城及其附近产业发展现状调研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10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金牛区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环交大智慧商务聚集区目前现状分析及后续发展探索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11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金牛区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国际商贸城经济发展现状及其存在的问题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12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武侯区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both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新时代下采用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>“</w:t>
            </w:r>
            <w:r w:rsidRPr="002F430B">
              <w:rPr>
                <w:rFonts w:hint="eastAsia"/>
                <w:sz w:val="28"/>
                <w:szCs w:val="28"/>
              </w:rPr>
              <w:t>集聚区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>”</w:t>
            </w:r>
            <w:r w:rsidRPr="002F430B">
              <w:rPr>
                <w:rFonts w:hint="eastAsia"/>
                <w:sz w:val="28"/>
                <w:szCs w:val="28"/>
              </w:rPr>
              <w:t>模式发展金融商务商贸的实践研究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13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武侯区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武侯新城电子商务发展现状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14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武侯区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人民南路健康医疗发展趋势研究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15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成华区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成都市农业园区化发展现状及改进思路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16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成华区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龙潭新经济产业中数字经济现状及未来趋势研究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17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成华区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成都东客站在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>“</w:t>
            </w:r>
            <w:r w:rsidRPr="002F430B">
              <w:rPr>
                <w:rFonts w:hint="eastAsia"/>
                <w:sz w:val="28"/>
                <w:szCs w:val="28"/>
              </w:rPr>
              <w:t>东进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>”</w:t>
            </w:r>
            <w:r w:rsidRPr="002F430B">
              <w:rPr>
                <w:rFonts w:hint="eastAsia"/>
                <w:sz w:val="28"/>
                <w:szCs w:val="28"/>
              </w:rPr>
              <w:t>工程中的地位及作用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18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90" w:right="0" w:firstLine="0"/>
              <w:jc w:val="both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龙泉驿区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龙泉驿区新经济发展的若干思考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lastRenderedPageBreak/>
              <w:t xml:space="preserve">19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90" w:right="0" w:firstLine="0"/>
              <w:jc w:val="both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龙泉驿区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龙泉驿区发展新能源汽车的思考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20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90" w:right="0" w:firstLine="0"/>
              <w:jc w:val="both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青白江区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如何在垂直领域纵深发展成都国际铁路港临港服务业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21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新都区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新都区轨道交通产业调研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22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新都区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新都区公路物流现状调查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23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温江区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青年大学生如何服务成都医学城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>“</w:t>
            </w:r>
            <w:r w:rsidRPr="002F430B">
              <w:rPr>
                <w:rFonts w:hint="eastAsia"/>
                <w:sz w:val="28"/>
                <w:szCs w:val="28"/>
              </w:rPr>
              <w:t>生态圈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>”</w:t>
            </w:r>
            <w:r w:rsidRPr="002F430B">
              <w:rPr>
                <w:rFonts w:hint="eastAsia"/>
                <w:sz w:val="28"/>
                <w:szCs w:val="28"/>
              </w:rPr>
              <w:t>建设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24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双流区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关于双流区加快构建航空产业生态圈的初步思考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25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双流区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关于进一步加强军民融合产业发展的思考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26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郫都区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怎样纵深推进知识产权综合管理改革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27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郫都区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郫都区菁蓉镇产业生态打造的思考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28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简阳市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电子商务环境下现代物流发展策略研究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29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90" w:right="0" w:firstLine="0"/>
              <w:jc w:val="both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都江堰市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绿色发展理念下，如何建设国际生态旅游名城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1158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30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彭州市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关于如何做好乡村振兴战略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>“</w:t>
            </w:r>
            <w:r w:rsidRPr="002F430B">
              <w:rPr>
                <w:rFonts w:hint="eastAsia"/>
                <w:sz w:val="28"/>
                <w:szCs w:val="28"/>
              </w:rPr>
              <w:t>十大重点工程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>”</w:t>
            </w:r>
            <w:r w:rsidRPr="002F430B">
              <w:rPr>
                <w:rFonts w:hint="eastAsia"/>
                <w:sz w:val="28"/>
                <w:szCs w:val="28"/>
              </w:rPr>
              <w:t>和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>“</w:t>
            </w:r>
            <w:r w:rsidRPr="002F430B">
              <w:rPr>
                <w:rFonts w:hint="eastAsia"/>
                <w:sz w:val="28"/>
                <w:szCs w:val="28"/>
              </w:rPr>
              <w:t>五项重点改革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>”</w:t>
            </w:r>
            <w:r w:rsidRPr="002F430B">
              <w:rPr>
                <w:rFonts w:hint="eastAsia"/>
                <w:sz w:val="28"/>
                <w:szCs w:val="28"/>
              </w:rPr>
              <w:t>初探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31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彭州市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关于高校科技项目产学研现状趋势的调查报告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32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邛崃市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新材料、新能源的发展现状及趋势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33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崇州市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非物质文化遗产与康养旅游融合发展调研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34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崇州市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>“</w:t>
            </w:r>
            <w:r w:rsidRPr="002F430B">
              <w:rPr>
                <w:rFonts w:hint="eastAsia"/>
                <w:sz w:val="28"/>
                <w:szCs w:val="28"/>
              </w:rPr>
              <w:t>一带一路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>”</w:t>
            </w:r>
            <w:r w:rsidRPr="002F430B">
              <w:rPr>
                <w:rFonts w:hint="eastAsia"/>
                <w:sz w:val="28"/>
                <w:szCs w:val="28"/>
              </w:rPr>
              <w:t>背景下崇州智能家居发展新路径探析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35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金堂县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金堂县淮州新城节能环保产业发展现状及前景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1158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36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金堂县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4DD" w:rsidRDefault="002F430B" w:rsidP="002C44DD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工业大数据在智能制造中的应用</w:t>
            </w:r>
          </w:p>
          <w:p w:rsidR="002F430B" w:rsidRPr="002F430B" w:rsidRDefault="002F430B" w:rsidP="002C44DD">
            <w:pPr>
              <w:spacing w:after="0" w:line="460" w:lineRule="exact"/>
              <w:ind w:left="0" w:right="0" w:firstLineChars="500" w:firstLine="1400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>——</w:t>
            </w:r>
            <w:r w:rsidRPr="002F430B">
              <w:rPr>
                <w:rFonts w:hint="eastAsia"/>
                <w:sz w:val="28"/>
                <w:szCs w:val="28"/>
              </w:rPr>
              <w:t>以淮州新城智能制造产业为例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37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金堂县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关于天府水城旅游品牌打造的思考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1158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38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新津县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Default="002F430B" w:rsidP="002C44DD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如何发挥青年人才在实施乡村振兴战略中的作用</w:t>
            </w:r>
            <w:r w:rsidRPr="002C44DD">
              <w:rPr>
                <w:rFonts w:hint="eastAsia"/>
                <w:sz w:val="28"/>
                <w:szCs w:val="28"/>
              </w:rPr>
              <w:t xml:space="preserve"> </w:t>
            </w:r>
          </w:p>
          <w:p w:rsidR="002F430B" w:rsidRPr="002F430B" w:rsidRDefault="002F430B" w:rsidP="002C44DD">
            <w:pPr>
              <w:spacing w:after="0" w:line="460" w:lineRule="exact"/>
              <w:ind w:left="0" w:right="1120" w:firstLineChars="500" w:firstLine="1400"/>
              <w:rPr>
                <w:sz w:val="28"/>
                <w:szCs w:val="28"/>
              </w:rPr>
            </w:pPr>
            <w:r w:rsidRPr="002C44DD">
              <w:rPr>
                <w:rFonts w:hint="eastAsia"/>
                <w:sz w:val="28"/>
                <w:szCs w:val="28"/>
              </w:rPr>
              <w:t>——</w:t>
            </w:r>
            <w:r w:rsidRPr="002F430B">
              <w:rPr>
                <w:rFonts w:hint="eastAsia"/>
                <w:sz w:val="28"/>
                <w:szCs w:val="28"/>
              </w:rPr>
              <w:t>以天府农博园实践为视角</w:t>
            </w:r>
            <w:r w:rsidRPr="002C44DD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lastRenderedPageBreak/>
              <w:t xml:space="preserve">39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新津县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新津梨花溪文化旅游区发展路径探析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40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大邑县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大学生创业意愿方向调查与研究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41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大邑县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文博旅游产品的开发探析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42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大邑县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探索大邑县智能制造产业的供给侧结构性改革新路径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43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蒲江县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蒲江特色水果精深加工方向定位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58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44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蒲江县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志愿服务如何在乡村振兴战略中发挥助推作用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2F430B" w:rsidRPr="002F430B" w:rsidTr="002C44DD">
        <w:trPr>
          <w:trHeight w:val="1158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45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F430B">
            <w:pPr>
              <w:spacing w:after="0" w:line="460" w:lineRule="exact"/>
              <w:ind w:left="229" w:right="0" w:firstLine="0"/>
              <w:rPr>
                <w:sz w:val="28"/>
                <w:szCs w:val="28"/>
              </w:rPr>
            </w:pPr>
            <w:r w:rsidRPr="002F430B">
              <w:rPr>
                <w:rFonts w:hint="eastAsia"/>
                <w:sz w:val="28"/>
                <w:szCs w:val="28"/>
              </w:rPr>
              <w:t>蒲江县</w:t>
            </w:r>
            <w:r w:rsidRPr="002F430B">
              <w:rPr>
                <w:rFonts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0B" w:rsidRPr="002F430B" w:rsidRDefault="002F430B" w:rsidP="002C44DD">
            <w:pPr>
              <w:spacing w:after="0" w:line="460" w:lineRule="exact"/>
              <w:ind w:left="0" w:right="0" w:firstLine="0"/>
              <w:rPr>
                <w:sz w:val="28"/>
                <w:szCs w:val="28"/>
              </w:rPr>
            </w:pPr>
            <w:r w:rsidRPr="002C44DD">
              <w:rPr>
                <w:rFonts w:hint="eastAsia"/>
                <w:sz w:val="28"/>
                <w:szCs w:val="28"/>
              </w:rPr>
              <w:t>“</w:t>
            </w:r>
            <w:r w:rsidRPr="002F430B">
              <w:rPr>
                <w:rFonts w:hint="eastAsia"/>
                <w:sz w:val="28"/>
                <w:szCs w:val="28"/>
              </w:rPr>
              <w:t>一带一路</w:t>
            </w:r>
            <w:r w:rsidRPr="002C44DD">
              <w:rPr>
                <w:rFonts w:hint="eastAsia"/>
                <w:sz w:val="28"/>
                <w:szCs w:val="28"/>
              </w:rPr>
              <w:t>”</w:t>
            </w:r>
            <w:r w:rsidRPr="002F430B">
              <w:rPr>
                <w:rFonts w:hint="eastAsia"/>
                <w:sz w:val="28"/>
                <w:szCs w:val="28"/>
              </w:rPr>
              <w:t>背景下人才培养新模式</w:t>
            </w:r>
            <w:r w:rsidRPr="002C44DD">
              <w:rPr>
                <w:rFonts w:hint="eastAsia"/>
                <w:sz w:val="28"/>
                <w:szCs w:val="28"/>
              </w:rPr>
              <w:t xml:space="preserve"> </w:t>
            </w:r>
          </w:p>
          <w:p w:rsidR="002F430B" w:rsidRPr="002F430B" w:rsidRDefault="002F430B" w:rsidP="002C44DD">
            <w:pPr>
              <w:spacing w:after="0" w:line="460" w:lineRule="exact"/>
              <w:ind w:left="0" w:right="0" w:firstLineChars="400" w:firstLine="1120"/>
              <w:rPr>
                <w:sz w:val="28"/>
                <w:szCs w:val="28"/>
              </w:rPr>
            </w:pPr>
            <w:bookmarkStart w:id="0" w:name="_GoBack"/>
            <w:bookmarkEnd w:id="0"/>
            <w:r w:rsidRPr="002C44DD">
              <w:rPr>
                <w:rFonts w:hint="eastAsia"/>
                <w:sz w:val="28"/>
                <w:szCs w:val="28"/>
              </w:rPr>
              <w:t>——</w:t>
            </w:r>
            <w:r w:rsidRPr="002F430B">
              <w:rPr>
                <w:rFonts w:hint="eastAsia"/>
                <w:sz w:val="28"/>
                <w:szCs w:val="28"/>
              </w:rPr>
              <w:t>以蒲江县中德中小企业产业合作区为例</w:t>
            </w:r>
            <w:r w:rsidRPr="002C44DD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2F430B" w:rsidRDefault="002F430B" w:rsidP="002F430B">
      <w:pPr>
        <w:spacing w:after="334" w:line="240" w:lineRule="auto"/>
        <w:ind w:left="148" w:right="0" w:firstLine="0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</w:p>
    <w:p w:rsidR="009775F3" w:rsidRPr="002F430B" w:rsidRDefault="009775F3"/>
    <w:sectPr w:rsidR="009775F3" w:rsidRPr="002F4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2E7" w:rsidRDefault="006412E7" w:rsidP="00B139B7">
      <w:pPr>
        <w:spacing w:after="0" w:line="240" w:lineRule="auto"/>
      </w:pPr>
      <w:r>
        <w:separator/>
      </w:r>
    </w:p>
  </w:endnote>
  <w:endnote w:type="continuationSeparator" w:id="0">
    <w:p w:rsidR="006412E7" w:rsidRDefault="006412E7" w:rsidP="00B1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2E7" w:rsidRDefault="006412E7" w:rsidP="00B139B7">
      <w:pPr>
        <w:spacing w:after="0" w:line="240" w:lineRule="auto"/>
      </w:pPr>
      <w:r>
        <w:separator/>
      </w:r>
    </w:p>
  </w:footnote>
  <w:footnote w:type="continuationSeparator" w:id="0">
    <w:p w:rsidR="006412E7" w:rsidRDefault="006412E7" w:rsidP="00B13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0B"/>
    <w:rsid w:val="002C44DD"/>
    <w:rsid w:val="002F430B"/>
    <w:rsid w:val="006412E7"/>
    <w:rsid w:val="009775F3"/>
    <w:rsid w:val="00AD6210"/>
    <w:rsid w:val="00B1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B341FD-1B6E-4EFE-8315-58C4DF9F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0B"/>
    <w:pPr>
      <w:spacing w:after="233" w:line="369" w:lineRule="auto"/>
      <w:ind w:left="133" w:right="-15" w:firstLine="630"/>
    </w:pPr>
    <w:rPr>
      <w:rFonts w:ascii="仿宋_GB2312" w:eastAsia="仿宋_GB2312" w:hAnsi="仿宋_GB2312" w:cs="仿宋_GB2312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F43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B13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9B7"/>
    <w:rPr>
      <w:rFonts w:ascii="仿宋_GB2312" w:eastAsia="仿宋_GB2312" w:hAnsi="仿宋_GB2312" w:cs="仿宋_GB2312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9B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9B7"/>
    <w:rPr>
      <w:rFonts w:ascii="仿宋_GB2312" w:eastAsia="仿宋_GB2312" w:hAnsi="仿宋_GB2312" w:cs="仿宋_GB2312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林逸轩</dc:creator>
  <cp:keywords/>
  <dc:description/>
  <cp:lastModifiedBy>ASUS</cp:lastModifiedBy>
  <cp:revision>4</cp:revision>
  <dcterms:created xsi:type="dcterms:W3CDTF">2017-12-12T13:13:00Z</dcterms:created>
  <dcterms:modified xsi:type="dcterms:W3CDTF">2017-12-18T05:32:00Z</dcterms:modified>
</cp:coreProperties>
</file>