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C0" w:rsidRDefault="000753C0" w:rsidP="000753C0">
      <w:pPr>
        <w:pStyle w:val="2"/>
        <w:jc w:val="center"/>
        <w:rPr>
          <w:rFonts w:asciiTheme="majorEastAsia" w:eastAsiaTheme="majorEastAsia" w:hAnsiTheme="majorEastAsia" w:cs="仿宋_GB2312"/>
          <w:sz w:val="44"/>
          <w:szCs w:val="44"/>
        </w:rPr>
      </w:pPr>
      <w:r w:rsidRPr="00030C3A">
        <w:rPr>
          <w:rFonts w:asciiTheme="majorEastAsia" w:eastAsiaTheme="majorEastAsia" w:hAnsiTheme="majorEastAsia" w:cs="仿宋_GB2312" w:hint="eastAsia"/>
          <w:sz w:val="44"/>
          <w:szCs w:val="44"/>
        </w:rPr>
        <w:t>团日活动设计大赛评分标准</w:t>
      </w:r>
    </w:p>
    <w:p w:rsidR="000753C0" w:rsidRPr="002535C8" w:rsidRDefault="000753C0" w:rsidP="000753C0"/>
    <w:p w:rsidR="000753C0" w:rsidRPr="00030C3A" w:rsidRDefault="000753C0" w:rsidP="000753C0">
      <w:pPr>
        <w:numPr>
          <w:ilvl w:val="0"/>
          <w:numId w:val="1"/>
        </w:numPr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030C3A">
        <w:rPr>
          <w:rFonts w:ascii="仿宋" w:eastAsia="仿宋" w:hAnsi="仿宋" w:cs="仿宋_GB2312" w:hint="eastAsia"/>
          <w:b/>
          <w:bCs/>
          <w:sz w:val="32"/>
          <w:szCs w:val="32"/>
        </w:rPr>
        <w:t>计分规则</w:t>
      </w:r>
    </w:p>
    <w:p w:rsidR="000753C0" w:rsidRDefault="000753C0" w:rsidP="000753C0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1．着装规范性。要求着正装，佩戴团徽，仪容仪表得体。（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分）</w:t>
      </w:r>
    </w:p>
    <w:p w:rsidR="000753C0" w:rsidRDefault="000753C0" w:rsidP="000753C0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时间把握得当，不超出规定时间。超出规定时间3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秒内扣3分，超出规定时间3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秒以上扣5分，超出规定时间1分钟以上扣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分，（1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</w:t>
      </w:r>
    </w:p>
    <w:p w:rsidR="000753C0" w:rsidRDefault="000753C0" w:rsidP="000753C0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3．支部成员到场情况良好，应到成员全数到场。无故缺席一人扣5分，两人及以上扣1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分。（1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</w:t>
      </w:r>
    </w:p>
    <w:p w:rsidR="000753C0" w:rsidRDefault="000753C0" w:rsidP="000753C0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4．活动材料提交及时，在规定时间内完成材料提交。（5分）</w:t>
      </w:r>
    </w:p>
    <w:p w:rsidR="00DE5485" w:rsidRPr="00DE5485" w:rsidRDefault="000753C0" w:rsidP="00DE5485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5．</w:t>
      </w:r>
      <w:r w:rsidR="00DE5485" w:rsidRPr="00DE5485">
        <w:rPr>
          <w:rFonts w:ascii="仿宋" w:eastAsia="仿宋" w:hAnsi="仿宋" w:hint="eastAsia"/>
          <w:sz w:val="28"/>
          <w:szCs w:val="28"/>
        </w:rPr>
        <w:t>第一环节活动现场展示：团日活动设计方案（20分）、团日活动以往情况展示（15分）、环节创新度(10分)、展示人员整体得分（5分）。各方面由评委打分后，去掉一个最高分和一个最低分，汇总后取平均分。</w:t>
      </w:r>
    </w:p>
    <w:p w:rsidR="00DE5485" w:rsidRDefault="00DE5485" w:rsidP="00DE5485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5485">
        <w:rPr>
          <w:rFonts w:ascii="仿宋" w:eastAsia="仿宋" w:hAnsi="仿宋" w:hint="eastAsia"/>
          <w:sz w:val="28"/>
          <w:szCs w:val="28"/>
        </w:rPr>
        <w:t>第二环节展示人员团日活动设计竞答：团日活动可行性（20分）、团日活动环节创新度（10分）、团日活动知识传达情况(10分)、展示人员整体得分（10分）。各方面由评委打分后，去掉一个最高分和一个最低分，汇总后取平均分。</w:t>
      </w:r>
    </w:p>
    <w:p w:rsidR="000753C0" w:rsidRDefault="000753C0" w:rsidP="00DE5485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D3548B">
        <w:rPr>
          <w:rFonts w:ascii="仿宋" w:eastAsia="仿宋" w:hAnsi="仿宋" w:hint="eastAsia"/>
          <w:sz w:val="28"/>
          <w:szCs w:val="28"/>
        </w:rPr>
        <w:t>.</w:t>
      </w:r>
      <w:r w:rsidR="00DE5485" w:rsidRPr="00DE5485">
        <w:rPr>
          <w:rFonts w:hint="eastAsia"/>
        </w:rPr>
        <w:t xml:space="preserve"> </w:t>
      </w:r>
      <w:r w:rsidR="00DE5485" w:rsidRPr="00DE5485">
        <w:rPr>
          <w:rFonts w:ascii="仿宋" w:eastAsia="仿宋" w:hAnsi="仿宋" w:hint="eastAsia"/>
          <w:sz w:val="28"/>
          <w:szCs w:val="28"/>
        </w:rPr>
        <w:t>支部最终得分按照评分标准计算，其中第一环节与第二环节展示得分按照第一环节展示平均得分＋第二环节展示平均得分计入。</w:t>
      </w:r>
    </w:p>
    <w:p w:rsidR="000753C0" w:rsidRDefault="000753C0" w:rsidP="000753C0">
      <w:pPr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若出现重分现象，则比较第一高分得分，分高者排名靠前；若第一高分仍相同，则比较第二高分得分，分高者排名靠前，以此类推。</w:t>
      </w:r>
    </w:p>
    <w:p w:rsidR="000C1520" w:rsidRDefault="000C1520" w:rsidP="000753C0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753C0" w:rsidRPr="00030C3A" w:rsidRDefault="000753C0" w:rsidP="000753C0">
      <w:pPr>
        <w:numPr>
          <w:ilvl w:val="0"/>
          <w:numId w:val="1"/>
        </w:numPr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030C3A">
        <w:rPr>
          <w:rFonts w:ascii="仿宋" w:eastAsia="仿宋" w:hAnsi="仿宋" w:cs="仿宋_GB2312" w:hint="eastAsia"/>
          <w:b/>
          <w:bCs/>
          <w:sz w:val="32"/>
          <w:szCs w:val="32"/>
        </w:rPr>
        <w:t>团日活动展示评分标准</w:t>
      </w:r>
    </w:p>
    <w:p w:rsidR="00D3548B" w:rsidRPr="00143D2C" w:rsidRDefault="006E078B" w:rsidP="00D3548B">
      <w:pPr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1</w:t>
      </w:r>
      <w:r w:rsidR="000C1520">
        <w:rPr>
          <w:rFonts w:ascii="仿宋" w:eastAsia="仿宋" w:hAnsi="仿宋"/>
          <w:b/>
          <w:sz w:val="28"/>
          <w:szCs w:val="28"/>
        </w:rPr>
        <w:t>.</w:t>
      </w:r>
      <w:r w:rsidR="00D3548B" w:rsidRPr="00143D2C">
        <w:rPr>
          <w:rFonts w:ascii="仿宋" w:eastAsia="仿宋" w:hAnsi="仿宋" w:hint="eastAsia"/>
          <w:b/>
          <w:sz w:val="28"/>
          <w:szCs w:val="28"/>
        </w:rPr>
        <w:t>现场感染力：</w:t>
      </w:r>
      <w:r w:rsidR="00D3548B">
        <w:rPr>
          <w:rFonts w:ascii="仿宋" w:eastAsia="仿宋" w:hAnsi="仿宋" w:hint="eastAsia"/>
          <w:sz w:val="28"/>
          <w:szCs w:val="28"/>
        </w:rPr>
        <w:t>要求能够切实调动现场氛围，富有感染力。</w:t>
      </w:r>
    </w:p>
    <w:p w:rsidR="00D3548B" w:rsidRDefault="006E078B" w:rsidP="00D3548B">
      <w:pPr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</w:t>
      </w:r>
      <w:r w:rsidR="000C1520">
        <w:rPr>
          <w:rFonts w:ascii="仿宋" w:eastAsia="仿宋" w:hAnsi="仿宋"/>
          <w:b/>
          <w:sz w:val="28"/>
          <w:szCs w:val="28"/>
        </w:rPr>
        <w:t>.</w:t>
      </w:r>
      <w:r w:rsidR="00D3548B">
        <w:rPr>
          <w:rFonts w:ascii="仿宋" w:eastAsia="仿宋" w:hAnsi="仿宋" w:hint="eastAsia"/>
          <w:b/>
          <w:sz w:val="28"/>
          <w:szCs w:val="28"/>
        </w:rPr>
        <w:t>团日活动策划：</w:t>
      </w:r>
      <w:r w:rsidR="00D3548B">
        <w:rPr>
          <w:rFonts w:ascii="仿宋" w:eastAsia="仿宋" w:hAnsi="仿宋" w:hint="eastAsia"/>
          <w:sz w:val="28"/>
          <w:szCs w:val="28"/>
        </w:rPr>
        <w:t>策划切实可行，具有创新性。</w:t>
      </w:r>
    </w:p>
    <w:p w:rsidR="00D3548B" w:rsidRDefault="006E078B" w:rsidP="00D3548B">
      <w:pPr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3</w:t>
      </w:r>
      <w:r w:rsidR="000C1520">
        <w:rPr>
          <w:rFonts w:ascii="仿宋" w:eastAsia="仿宋" w:hAnsi="仿宋"/>
          <w:b/>
          <w:sz w:val="28"/>
          <w:szCs w:val="28"/>
        </w:rPr>
        <w:t>.</w:t>
      </w:r>
      <w:r w:rsidR="00D3548B">
        <w:rPr>
          <w:rFonts w:ascii="仿宋" w:eastAsia="仿宋" w:hAnsi="仿宋" w:hint="eastAsia"/>
          <w:b/>
          <w:sz w:val="28"/>
          <w:szCs w:val="28"/>
        </w:rPr>
        <w:t>团日活动设计方案：</w:t>
      </w:r>
      <w:r w:rsidR="00D3548B">
        <w:rPr>
          <w:rFonts w:ascii="仿宋" w:eastAsia="仿宋" w:hAnsi="仿宋" w:hint="eastAsia"/>
          <w:sz w:val="28"/>
          <w:szCs w:val="28"/>
        </w:rPr>
        <w:t>设计方案符合支部发展实际，</w:t>
      </w:r>
      <w:r w:rsidRPr="006E078B">
        <w:rPr>
          <w:rFonts w:ascii="仿宋" w:eastAsia="仿宋" w:hAnsi="仿宋" w:hint="eastAsia"/>
          <w:sz w:val="28"/>
          <w:szCs w:val="28"/>
        </w:rPr>
        <w:t>同时可以展示本支部以往活动情况，</w:t>
      </w:r>
      <w:r w:rsidR="00D3548B">
        <w:rPr>
          <w:rFonts w:ascii="仿宋" w:eastAsia="仿宋" w:hAnsi="仿宋" w:hint="eastAsia"/>
          <w:sz w:val="28"/>
          <w:szCs w:val="28"/>
        </w:rPr>
        <w:t>环节衔接顺畅，能够兼顾团日活动开展的专</w:t>
      </w:r>
      <w:r w:rsidR="00D3548B">
        <w:rPr>
          <w:rFonts w:ascii="仿宋" w:eastAsia="仿宋" w:hAnsi="仿宋" w:hint="eastAsia"/>
          <w:sz w:val="28"/>
          <w:szCs w:val="28"/>
        </w:rPr>
        <w:lastRenderedPageBreak/>
        <w:t>业性与灵活性，提高支部凝聚力。</w:t>
      </w:r>
    </w:p>
    <w:p w:rsidR="00D3548B" w:rsidRPr="0019013F" w:rsidRDefault="006E078B" w:rsidP="00D3548B">
      <w:pPr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4</w:t>
      </w:r>
      <w:r w:rsidR="000C1520">
        <w:rPr>
          <w:rFonts w:ascii="仿宋" w:eastAsia="仿宋" w:hAnsi="仿宋" w:hint="eastAsia"/>
          <w:b/>
          <w:sz w:val="28"/>
          <w:szCs w:val="28"/>
        </w:rPr>
        <w:t>．</w:t>
      </w:r>
      <w:r w:rsidR="00D3548B" w:rsidRPr="0019013F">
        <w:rPr>
          <w:rFonts w:ascii="仿宋" w:eastAsia="仿宋" w:hAnsi="仿宋" w:hint="eastAsia"/>
          <w:b/>
          <w:sz w:val="28"/>
          <w:szCs w:val="28"/>
        </w:rPr>
        <w:t>环节创新度</w:t>
      </w:r>
      <w:r w:rsidR="00D3548B">
        <w:rPr>
          <w:rFonts w:ascii="仿宋" w:eastAsia="仿宋" w:hAnsi="仿宋" w:hint="eastAsia"/>
          <w:sz w:val="28"/>
          <w:szCs w:val="28"/>
        </w:rPr>
        <w:t>：鼓励各支部根据实际情况大胆创新、提高各环节吸引力。</w:t>
      </w:r>
    </w:p>
    <w:p w:rsidR="00D3548B" w:rsidRDefault="006E078B" w:rsidP="00D3548B">
      <w:pPr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5</w:t>
      </w:r>
      <w:r w:rsidR="000C1520">
        <w:rPr>
          <w:rFonts w:ascii="仿宋" w:eastAsia="仿宋" w:hAnsi="仿宋"/>
          <w:b/>
          <w:sz w:val="28"/>
          <w:szCs w:val="28"/>
        </w:rPr>
        <w:t>.</w:t>
      </w:r>
      <w:r w:rsidR="00D3548B">
        <w:rPr>
          <w:rFonts w:ascii="仿宋" w:eastAsia="仿宋" w:hAnsi="仿宋" w:hint="eastAsia"/>
          <w:b/>
          <w:sz w:val="28"/>
          <w:szCs w:val="28"/>
        </w:rPr>
        <w:t>展示人员整体得分：</w:t>
      </w:r>
      <w:r w:rsidR="00D3548B">
        <w:rPr>
          <w:rFonts w:ascii="仿宋" w:eastAsia="仿宋" w:hAnsi="仿宋" w:hint="eastAsia"/>
          <w:sz w:val="28"/>
          <w:szCs w:val="28"/>
        </w:rPr>
        <w:t>展示人员着装朴素大方、举止从容得体；语言流畅、讲解到位、富有感染力；展示现场效果好。</w:t>
      </w:r>
    </w:p>
    <w:p w:rsidR="00A867A7" w:rsidRDefault="00A867A7" w:rsidP="00D3548B">
      <w:pPr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A867A7">
        <w:rPr>
          <w:rFonts w:ascii="仿宋" w:eastAsia="仿宋" w:hAnsi="仿宋" w:hint="eastAsia"/>
          <w:b/>
          <w:sz w:val="28"/>
          <w:szCs w:val="28"/>
        </w:rPr>
        <w:t>6</w:t>
      </w:r>
      <w:r w:rsidRPr="00A867A7">
        <w:rPr>
          <w:rFonts w:ascii="仿宋" w:eastAsia="仿宋" w:hAnsi="仿宋"/>
          <w:b/>
          <w:sz w:val="28"/>
          <w:szCs w:val="28"/>
        </w:rPr>
        <w:t>.</w:t>
      </w:r>
      <w:r w:rsidRPr="00A867A7">
        <w:rPr>
          <w:rFonts w:ascii="仿宋" w:eastAsia="仿宋" w:hAnsi="仿宋" w:hint="eastAsia"/>
          <w:b/>
          <w:sz w:val="28"/>
          <w:szCs w:val="28"/>
        </w:rPr>
        <w:t>团日活动知识传达：</w:t>
      </w:r>
      <w:r w:rsidRPr="00A867A7">
        <w:rPr>
          <w:rFonts w:ascii="仿宋" w:eastAsia="仿宋" w:hAnsi="仿宋" w:hint="eastAsia"/>
          <w:sz w:val="28"/>
          <w:szCs w:val="28"/>
        </w:rPr>
        <w:t>鼓励各支部展示人员结合各支部团日活动情况，应用团日活动知识储备灵活应对问题，展现支部风采</w:t>
      </w:r>
      <w:r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0C1520" w:rsidRDefault="000C1520" w:rsidP="00D3548B">
      <w:pPr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753C0" w:rsidRPr="00030C3A" w:rsidRDefault="000C1520" w:rsidP="000753C0">
      <w:pPr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第三</w:t>
      </w:r>
      <w:r w:rsidR="000753C0" w:rsidRPr="00030C3A">
        <w:rPr>
          <w:rFonts w:ascii="仿宋" w:eastAsia="仿宋" w:hAnsi="仿宋" w:cs="仿宋_GB2312" w:hint="eastAsia"/>
          <w:b/>
          <w:bCs/>
          <w:sz w:val="32"/>
          <w:szCs w:val="32"/>
        </w:rPr>
        <w:t>条 附则</w:t>
      </w:r>
    </w:p>
    <w:p w:rsidR="000753C0" w:rsidRPr="00407DB6" w:rsidRDefault="000753C0" w:rsidP="000753C0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32"/>
        </w:rPr>
      </w:pPr>
      <w:r w:rsidRPr="00407DB6">
        <w:rPr>
          <w:rFonts w:ascii="仿宋" w:eastAsia="仿宋" w:hAnsi="仿宋" w:cs="仿宋_GB2312" w:hint="eastAsia"/>
          <w:sz w:val="28"/>
          <w:szCs w:val="32"/>
        </w:rPr>
        <w:t>最终解释权归共青团中南财经政法大学哲学院委员会所有。</w:t>
      </w:r>
    </w:p>
    <w:p w:rsidR="00496BDF" w:rsidRPr="000753C0" w:rsidRDefault="00496BDF"/>
    <w:sectPr w:rsidR="00496BDF" w:rsidRPr="0007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4F" w:rsidRDefault="00B02D4F" w:rsidP="00DE5485">
      <w:r>
        <w:separator/>
      </w:r>
    </w:p>
  </w:endnote>
  <w:endnote w:type="continuationSeparator" w:id="0">
    <w:p w:rsidR="00B02D4F" w:rsidRDefault="00B02D4F" w:rsidP="00DE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4F" w:rsidRDefault="00B02D4F" w:rsidP="00DE5485">
      <w:r>
        <w:separator/>
      </w:r>
    </w:p>
  </w:footnote>
  <w:footnote w:type="continuationSeparator" w:id="0">
    <w:p w:rsidR="00B02D4F" w:rsidRDefault="00B02D4F" w:rsidP="00DE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2F8A7A"/>
    <w:multiLevelType w:val="singleLevel"/>
    <w:tmpl w:val="922F8A7A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 w15:restartNumberingAfterBreak="0">
    <w:nsid w:val="DCC186E4"/>
    <w:multiLevelType w:val="singleLevel"/>
    <w:tmpl w:val="DCC186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52DDDF3"/>
    <w:multiLevelType w:val="singleLevel"/>
    <w:tmpl w:val="E52DDD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C0"/>
    <w:rsid w:val="000753C0"/>
    <w:rsid w:val="000C1520"/>
    <w:rsid w:val="00407DB6"/>
    <w:rsid w:val="00496BDF"/>
    <w:rsid w:val="006E078B"/>
    <w:rsid w:val="007F40CA"/>
    <w:rsid w:val="00A867A7"/>
    <w:rsid w:val="00AE6D80"/>
    <w:rsid w:val="00B02D4F"/>
    <w:rsid w:val="00D3548B"/>
    <w:rsid w:val="00DE5485"/>
    <w:rsid w:val="00F31C6A"/>
    <w:rsid w:val="00F42346"/>
    <w:rsid w:val="00F9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74B53"/>
  <w15:chartTrackingRefBased/>
  <w15:docId w15:val="{D83AD69F-F9EB-4785-89C7-97B5EC00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C0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aliases w:val="标题样式一"/>
    <w:next w:val="a"/>
    <w:link w:val="10"/>
    <w:uiPriority w:val="9"/>
    <w:qFormat/>
    <w:rsid w:val="007F40CA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nhideWhenUsed/>
    <w:qFormat/>
    <w:rsid w:val="007F40CA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7F40CA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rsid w:val="007F40CA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DE5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485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485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Lenovo</cp:lastModifiedBy>
  <cp:revision>8</cp:revision>
  <dcterms:created xsi:type="dcterms:W3CDTF">2021-11-19T11:38:00Z</dcterms:created>
  <dcterms:modified xsi:type="dcterms:W3CDTF">2022-11-04T12:26:00Z</dcterms:modified>
</cp:coreProperties>
</file>